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4366BB27" w:rsidP="2FD33840" w:rsidRDefault="4366BB27" w14:paraId="40405E4D" w14:textId="100F8F93">
      <w:pPr>
        <w:pStyle w:val="Normal"/>
        <w:rPr/>
      </w:pPr>
      <w:hyperlink r:id="R200c09ab387b469f">
        <w:r w:rsidRPr="2FD33840" w:rsidR="4366BB27">
          <w:rPr>
            <w:rStyle w:val="Hyperlink"/>
          </w:rPr>
          <w:t>https://www.centurylink.com/wholesale/pcat/interconnection.html</w:t>
        </w:r>
      </w:hyperlink>
    </w:p>
    <w:p w:rsidRPr="002D57E8" w:rsidR="002D57E8" w:rsidP="002D57E8" w:rsidRDefault="002D57E8" w14:paraId="45E20F3D" w14:textId="77777777">
      <w:pPr>
        <w:shd w:val="clear" w:color="auto" w:fill="FFFFFF"/>
        <w:spacing w:after="210" w:line="240" w:lineRule="auto"/>
        <w:outlineLvl w:val="1"/>
        <w:rPr>
          <w:rFonts w:ascii="Arial" w:hAnsi="Arial" w:eastAsia="Times New Roman" w:cs="Arial"/>
          <w:b/>
          <w:bCs/>
          <w:color w:val="006BBD"/>
          <w:kern w:val="0"/>
          <w:sz w:val="27"/>
          <w:szCs w:val="27"/>
          <w14:ligatures w14:val="none"/>
        </w:rPr>
      </w:pPr>
      <w:r w:rsidRPr="002D57E8">
        <w:rPr>
          <w:rFonts w:ascii="Arial" w:hAnsi="Arial" w:eastAsia="Times New Roman" w:cs="Arial"/>
          <w:b/>
          <w:bCs/>
          <w:color w:val="006BBD"/>
          <w:kern w:val="0"/>
          <w:sz w:val="27"/>
          <w:szCs w:val="27"/>
          <w14:ligatures w14:val="none"/>
        </w:rPr>
        <w:t>CLECs - Local Interconnection - Facility Based V11.0</w:t>
      </w:r>
    </w:p>
    <w:p w:rsidRPr="002D57E8" w:rsidR="002D57E8" w:rsidP="002D57E8" w:rsidRDefault="002D57E8" w14:paraId="0C6F702E" w14:textId="3B93C48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noProof/>
          <w:color w:val="006BBD"/>
          <w:kern w:val="0"/>
          <w:sz w:val="20"/>
          <w:szCs w:val="20"/>
          <w14:ligatures w14:val="none"/>
        </w:rPr>
        <w:drawing>
          <wp:inline distT="0" distB="0" distL="0" distR="0" wp14:anchorId="03D9641B" wp14:editId="723021F6">
            <wp:extent cx="1190625" cy="323850"/>
            <wp:effectExtent l="0" t="0" r="9525" b="0"/>
            <wp:docPr id="1720172651" name="Picture 1" descr="History Lo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y Lo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D57E8" w:rsidR="002D57E8" w:rsidP="002D57E8" w:rsidRDefault="002D57E8" w14:paraId="2A2F4019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Local Interconnection - Facility Based Competitive Local Exchange Carriers (CLECs) products and services include Unbundled Network Elements (UNEs), Commercial Network Elements and other piece parts/individual components of CenturyLink 's local network that typically require 'interconnecting' the CenturyLink network with your facilities to construct complete end-user offerings.</w:t>
      </w:r>
    </w:p>
    <w:p w:rsidRPr="002D57E8" w:rsidR="002D57E8" w:rsidP="002D57E8" w:rsidRDefault="002D57E8" w14:paraId="71BAB913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These products and services are provided in our </w:t>
      </w:r>
      <w:hyperlink w:history="1" r:id="rId7">
        <w:r w:rsidRPr="002D57E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CenturyLink QC</w:t>
        </w:r>
      </w:hyperlink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to certified CLECs under terms and conditions and rates of an </w:t>
      </w:r>
      <w:hyperlink w:history="1" r:id="rId8">
        <w:r w:rsidRPr="002D57E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Interconnection Agreement (ICA)</w:t>
        </w:r>
      </w:hyperlink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or </w:t>
      </w:r>
      <w:hyperlink w:history="1" r:id="rId9">
        <w:r w:rsidRPr="002D57E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Commercial Agreement</w:t>
        </w:r>
      </w:hyperlink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="002D57E8" w:rsidP="002D57E8" w:rsidRDefault="002D57E8" w14:paraId="235AFE5F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addition to the dropdowns below, new CLECs should be sure to review </w:t>
      </w:r>
      <w:hyperlink w:history="1" r:id="rId10">
        <w:r w:rsidRPr="002D57E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Getting Started as a Facility Based CLEC</w:t>
        </w:r>
      </w:hyperlink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2D57E8" w:rsidR="002D57E8" w:rsidP="002D57E8" w:rsidRDefault="002D57E8" w14:paraId="0EC04AB0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2D57E8" w:rsidR="002D57E8" w:rsidP="002D57E8" w:rsidRDefault="002D57E8" w14:paraId="74DD4EB6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If you are an existing customer and need account assistance, visit the </w:t>
      </w:r>
      <w:hyperlink w:history="1" r:id="rId11">
        <w:r w:rsidRPr="002D57E8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Wholesale Information Tool</w:t>
        </w:r>
      </w:hyperlink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2D57E8" w:rsidR="002D57E8" w:rsidP="002D57E8" w:rsidRDefault="002D57E8" w14:paraId="692191E7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2D57E8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Product &amp; Service Solutions</w:t>
      </w:r>
    </w:p>
    <w:p w:rsidRPr="002D57E8" w:rsidR="002D57E8" w:rsidP="002D57E8" w:rsidRDefault="002D57E8" w14:paraId="47E73970" w14:textId="77777777">
      <w:pPr>
        <w:pBdr>
          <w:bottom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vanish/>
          <w:kern w:val="0"/>
          <w:sz w:val="16"/>
          <w:szCs w:val="16"/>
          <w14:ligatures w14:val="none"/>
        </w:rPr>
      </w:pPr>
      <w:r w:rsidRPr="002D57E8">
        <w:rPr>
          <w:rFonts w:ascii="Arial" w:hAnsi="Arial" w:eastAsia="Times New Roman" w:cs="Arial"/>
          <w:vanish/>
          <w:kern w:val="0"/>
          <w:sz w:val="16"/>
          <w:szCs w:val="16"/>
          <w14:ligatures w14:val="none"/>
        </w:rPr>
        <w:t>Top of Form</w:t>
      </w:r>
    </w:p>
    <w:p w:rsidR="00C8509D" w:rsidP="002D57E8" w:rsidRDefault="002D57E8" w14:paraId="074D2EBF" w14:textId="57C74C4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Select a Product or Service Solution </w:t>
      </w:r>
    </w:p>
    <w:p w:rsidR="00C8509D" w:rsidP="002D57E8" w:rsidRDefault="002D57E8" w14:paraId="6870319D" w14:textId="13C701F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 800 Database Access Service                  </w:t>
      </w:r>
    </w:p>
    <w:p w:rsidR="00C8509D" w:rsidP="00C8509D" w:rsidRDefault="002D57E8" w14:paraId="33691CDB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8XX Database Query</w:t>
      </w:r>
      <w:r w:rsidR="00C8509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Service                  </w:t>
      </w:r>
    </w:p>
    <w:p w:rsidR="00C8509D" w:rsidP="00C8509D" w:rsidRDefault="002D57E8" w14:paraId="1AFDD01D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Access to Emergency                   </w:t>
      </w:r>
    </w:p>
    <w:p w:rsidR="00C8509D" w:rsidP="00C8509D" w:rsidRDefault="002D57E8" w14:paraId="3B4F373B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Services (911/E911)                   </w:t>
      </w:r>
    </w:p>
    <w:p w:rsidR="00C8509D" w:rsidP="00C8509D" w:rsidRDefault="002D57E8" w14:paraId="43E7BEC3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Access to Poles, Ducts and Rights of Way                    </w:t>
      </w:r>
    </w:p>
    <w:p w:rsidR="00C8509D" w:rsidP="00C8509D" w:rsidRDefault="002D57E8" w14:paraId="72405B67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Access To Telephone Numbers                   </w:t>
      </w:r>
    </w:p>
    <w:p w:rsidR="00C8509D" w:rsidP="00C8509D" w:rsidRDefault="002D57E8" w14:paraId="461D1460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Adjacent Collocation                    </w:t>
      </w:r>
    </w:p>
    <w:p w:rsidR="00C8509D" w:rsidP="00C8509D" w:rsidRDefault="002D57E8" w14:paraId="77593322" w14:textId="04DD8CF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Caged Physical Collocation                   </w:t>
      </w:r>
    </w:p>
    <w:p w:rsidR="00C8509D" w:rsidP="00C8509D" w:rsidRDefault="002D57E8" w14:paraId="3C1690D4" w14:textId="675F0DC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Cageless Physical Collocation                    </w:t>
      </w:r>
    </w:p>
    <w:p w:rsidR="009E63A7" w:rsidP="00C8509D" w:rsidRDefault="002D57E8" w14:paraId="22FAED7B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CCSAC/ Signaling System 7 (SS7)                   </w:t>
      </w:r>
    </w:p>
    <w:p w:rsidR="009E63A7" w:rsidP="00C8509D" w:rsidRDefault="002D57E8" w14:paraId="23EC11B5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Collocation                   </w:t>
      </w:r>
    </w:p>
    <w:p w:rsidR="009E63A7" w:rsidP="00C8509D" w:rsidRDefault="002D57E8" w14:paraId="13040CB7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 Information for CLECs                   </w:t>
      </w:r>
    </w:p>
    <w:p w:rsidR="009E63A7" w:rsidP="00C8509D" w:rsidRDefault="002D57E8" w14:paraId="30BA1066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Common Area</w:t>
      </w:r>
      <w:r w:rsidR="009E63A7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Splitter Collocation                   </w:t>
      </w:r>
    </w:p>
    <w:p w:rsidR="00251C1D" w:rsidP="00C8509D" w:rsidRDefault="002D57E8" w14:paraId="5B3711F7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gramStart"/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Customized  Routing</w:t>
      </w:r>
      <w:proofErr w:type="gramEnd"/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                  </w:t>
      </w:r>
    </w:p>
    <w:p w:rsidR="00251C1D" w:rsidP="00C8509D" w:rsidRDefault="002D57E8" w14:paraId="41545210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Digital </w:t>
      </w:r>
      <w:proofErr w:type="gramStart"/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Subscriber  Line</w:t>
      </w:r>
      <w:proofErr w:type="gramEnd"/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for Resale                   </w:t>
      </w:r>
    </w:p>
    <w:p w:rsidR="00251C1D" w:rsidP="00C8509D" w:rsidRDefault="002D57E8" w14:paraId="2DA4BD15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gramStart"/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Directory  Assistance</w:t>
      </w:r>
      <w:proofErr w:type="gramEnd"/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(DA) for CLECs (Resale and Facility</w:t>
      </w:r>
      <w:r w:rsidR="00251C1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Based)                   </w:t>
      </w:r>
    </w:p>
    <w:p w:rsidR="00251C1D" w:rsidP="00C8509D" w:rsidRDefault="002D57E8" w14:paraId="12748078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Directory Assistance List (DAL)                   </w:t>
      </w:r>
    </w:p>
    <w:p w:rsidR="00251C1D" w:rsidP="00C8509D" w:rsidRDefault="002D57E8" w14:paraId="0532BFAD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Dual Service                   </w:t>
      </w:r>
    </w:p>
    <w:p w:rsidR="00251C1D" w:rsidP="00C8509D" w:rsidRDefault="002D57E8" w14:paraId="5A1EFF0D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Enhanced Extended Loop (EEL)                  </w:t>
      </w:r>
    </w:p>
    <w:p w:rsidR="00251C1D" w:rsidP="00C8509D" w:rsidRDefault="002D57E8" w14:paraId="51656272" w14:textId="729B240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 Connected Collocation                   </w:t>
      </w:r>
    </w:p>
    <w:p w:rsidR="00251C1D" w:rsidP="00C8509D" w:rsidRDefault="002D57E8" w14:paraId="737B215A" w14:textId="0A572DC2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Field Connection Point</w:t>
      </w:r>
      <w:r w:rsidRPr="002D57E8" w:rsidR="00251C1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(FCP)/Cross-Connect</w:t>
      </w:r>
      <w:r w:rsidR="00251C1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Collocation                                       </w:t>
      </w:r>
    </w:p>
    <w:p w:rsidR="00251C1D" w:rsidP="00C8509D" w:rsidRDefault="002D57E8" w14:paraId="15496BAD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Intercept Services                   </w:t>
      </w:r>
    </w:p>
    <w:p w:rsidR="00251C1D" w:rsidP="00C8509D" w:rsidRDefault="002D57E8" w14:paraId="773FB9E3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Interconnection                  </w:t>
      </w:r>
    </w:p>
    <w:p w:rsidR="00251C1D" w:rsidP="00C8509D" w:rsidRDefault="002D57E8" w14:paraId="4364D4D6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Distribution Frame/Collocation                   </w:t>
      </w:r>
    </w:p>
    <w:p w:rsidR="00251C1D" w:rsidP="00C8509D" w:rsidRDefault="002D57E8" w14:paraId="5B7E560D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Interim Number Portability                  </w:t>
      </w:r>
    </w:p>
    <w:p w:rsidR="00251C1D" w:rsidP="00C8509D" w:rsidRDefault="002D57E8" w14:paraId="63B6EF14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InterNetwork</w:t>
      </w:r>
      <w:proofErr w:type="spellEnd"/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Calling Name (ICNAM)                  </w:t>
      </w:r>
    </w:p>
    <w:p w:rsidR="00251C1D" w:rsidP="00C8509D" w:rsidRDefault="002D57E8" w14:paraId="78A23C59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Jointly Provided Access Services (Meet Point Billing)                   </w:t>
      </w:r>
    </w:p>
    <w:p w:rsidR="00251C1D" w:rsidP="00C8509D" w:rsidRDefault="002D57E8" w14:paraId="06CA9D49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Line Information </w:t>
      </w:r>
      <w:proofErr w:type="spellStart"/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DataBase</w:t>
      </w:r>
      <w:proofErr w:type="spellEnd"/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 (LIDB)                  </w:t>
      </w:r>
    </w:p>
    <w:p w:rsidR="00251C1D" w:rsidP="00C8509D" w:rsidRDefault="002D57E8" w14:paraId="53273EE1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Line Splitting                  </w:t>
      </w:r>
    </w:p>
    <w:p w:rsidR="0084542C" w:rsidP="00C8509D" w:rsidRDefault="002D57E8" w14:paraId="3CB42C61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Local Dialing Parity                   </w:t>
      </w:r>
    </w:p>
    <w:p w:rsidR="0084542C" w:rsidP="00C8509D" w:rsidRDefault="002D57E8" w14:paraId="250D6F97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Local Interconnect Service (LIS)                   </w:t>
      </w:r>
    </w:p>
    <w:p w:rsidR="0084542C" w:rsidP="00C8509D" w:rsidRDefault="002D57E8" w14:paraId="7754E2CC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Local Number Portability (LNP)                  </w:t>
      </w:r>
    </w:p>
    <w:p w:rsidR="00B5600C" w:rsidP="00C8509D" w:rsidRDefault="002D57E8" w14:paraId="3FE40315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Local Number Portability (LNP) Query Service                   </w:t>
      </w:r>
    </w:p>
    <w:p w:rsidR="00B5600C" w:rsidP="00C8509D" w:rsidRDefault="002D57E8" w14:paraId="0D5F55BF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Loop MUX Combination</w:t>
      </w:r>
      <w:r w:rsidR="00B5600C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(LMC)                   </w:t>
      </w:r>
    </w:p>
    <w:p w:rsidR="00B5600C" w:rsidP="00C8509D" w:rsidRDefault="002D57E8" w14:paraId="686A71C8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Loop Splitting                   </w:t>
      </w:r>
    </w:p>
    <w:p w:rsidR="00B5600C" w:rsidP="00C8509D" w:rsidRDefault="002D57E8" w14:paraId="0707B8DD" w14:textId="70DED29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Meet Point Billing                   </w:t>
      </w:r>
    </w:p>
    <w:p w:rsidR="00B5600C" w:rsidP="00C8509D" w:rsidRDefault="002D57E8" w14:paraId="1B939E0F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Multi-Tenant Environment - Point of Interconnection (MTE-POI)                   </w:t>
      </w:r>
    </w:p>
    <w:p w:rsidR="00B5600C" w:rsidP="00C8509D" w:rsidRDefault="002D57E8" w14:paraId="4EA821E6" w14:textId="35F5CAD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Network Interface Device</w:t>
      </w:r>
      <w:r w:rsidRPr="002D57E8" w:rsidR="00B5600C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(NID)                  </w:t>
      </w:r>
    </w:p>
    <w:p w:rsidR="00B5600C" w:rsidP="00C8509D" w:rsidRDefault="002D57E8" w14:paraId="357D084C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Operator Services                    </w:t>
      </w:r>
    </w:p>
    <w:p w:rsidR="00B5600C" w:rsidP="00C8509D" w:rsidRDefault="002D57E8" w14:paraId="6C4B703B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Remote Collocation                    </w:t>
      </w:r>
    </w:p>
    <w:p w:rsidR="00B5600C" w:rsidP="00C8509D" w:rsidRDefault="002D57E8" w14:paraId="6B426571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Shared Caged Physical Collocation                   </w:t>
      </w:r>
    </w:p>
    <w:p w:rsidR="00B5600C" w:rsidP="00C8509D" w:rsidRDefault="002D57E8" w14:paraId="765C90BB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Sub-Loop </w:t>
      </w:r>
    </w:p>
    <w:p w:rsidR="00B5600C" w:rsidP="00C8509D" w:rsidRDefault="002D57E8" w14:paraId="7CAE91C0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Suspension of Service                    </w:t>
      </w:r>
    </w:p>
    <w:p w:rsidR="00B5600C" w:rsidP="00C8509D" w:rsidRDefault="002D57E8" w14:paraId="70C6C6AB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Temporary Disconnection for Non-Payment/Restore                  </w:t>
      </w:r>
    </w:p>
    <w:p w:rsidR="00B5600C" w:rsidP="00C8509D" w:rsidRDefault="002D57E8" w14:paraId="5AB59396" w14:textId="0D824CC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Unbundled Customer Controlled Rearrangement Element (UCCRE)                    </w:t>
      </w:r>
    </w:p>
    <w:p w:rsidR="00B5600C" w:rsidP="00C8509D" w:rsidRDefault="002D57E8" w14:paraId="59E76845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Unbundled Dark Fiber-UDF                  </w:t>
      </w:r>
    </w:p>
    <w:p w:rsidR="00B5600C" w:rsidP="00C8509D" w:rsidRDefault="002D57E8" w14:paraId="508EC9AE" w14:textId="281F1D8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Unbundled Dedicated Interoffice Transport (UDIT)                  </w:t>
      </w:r>
    </w:p>
    <w:p w:rsidR="00B5600C" w:rsidP="00C8509D" w:rsidRDefault="002D57E8" w14:paraId="0DA8421D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Unbundled Local Loop                   </w:t>
      </w:r>
    </w:p>
    <w:p w:rsidR="00B5600C" w:rsidP="00C8509D" w:rsidRDefault="002D57E8" w14:paraId="427EDECF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Unbundled Local Loop - 2-Wire or 4-Wire Analog (Voice Grade) Loop </w:t>
      </w:r>
    </w:p>
    <w:p w:rsidR="00B5600C" w:rsidP="00C8509D" w:rsidRDefault="002D57E8" w14:paraId="1854DE71" w14:textId="49ECE18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Unbundled Local Loop - 2-Wire or 4-Wire Non-Loaded Loop                   </w:t>
      </w:r>
    </w:p>
    <w:p w:rsidR="00B5600C" w:rsidP="00C8509D" w:rsidRDefault="002D57E8" w14:paraId="0285121A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Unbundled Local Loop - ADSL Compatible Loop                    </w:t>
      </w:r>
    </w:p>
    <w:p w:rsidR="00B5600C" w:rsidP="00C8509D" w:rsidRDefault="002D57E8" w14:paraId="366DA30B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Unbundled</w:t>
      </w:r>
      <w:r w:rsidR="00B5600C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Local Loop - DS1 Capable Loop                    </w:t>
      </w:r>
    </w:p>
    <w:p w:rsidR="00B5600C" w:rsidP="00C8509D" w:rsidRDefault="002D57E8" w14:paraId="77515AAA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Unbundled Local Loop - DS3 Capable Loop                   </w:t>
      </w:r>
    </w:p>
    <w:p w:rsidR="00B5600C" w:rsidP="00C8509D" w:rsidRDefault="002D57E8" w14:paraId="0D40F8D3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Unbundled Local Loop - ISDN Basic Rate (BRI) Capable Loop                  </w:t>
      </w:r>
    </w:p>
    <w:p w:rsidR="00B5600C" w:rsidP="00C8509D" w:rsidRDefault="002D57E8" w14:paraId="1F644011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Unbundled Local Loop - </w:t>
      </w:r>
      <w:proofErr w:type="spellStart"/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xDSL</w:t>
      </w:r>
      <w:proofErr w:type="spellEnd"/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-I Capable Loop                   </w:t>
      </w:r>
    </w:p>
    <w:p w:rsidRPr="002D57E8" w:rsidR="002D57E8" w:rsidP="00C8509D" w:rsidRDefault="002D57E8" w14:paraId="0C935475" w14:textId="20278B7E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Virtual Collocation White Pages Directory Listings                  </w:t>
      </w:r>
    </w:p>
    <w:p w:rsidRPr="002D57E8" w:rsidR="002D57E8" w:rsidP="002D57E8" w:rsidRDefault="002D57E8" w14:paraId="0B1BCD05" w14:textId="77777777">
      <w:pPr>
        <w:pBdr>
          <w:top w:val="single" w:color="auto" w:sz="6" w:space="1"/>
        </w:pBdr>
        <w:spacing w:line="240" w:lineRule="auto"/>
        <w:jc w:val="center"/>
        <w:rPr>
          <w:rFonts w:ascii="Arial" w:hAnsi="Arial" w:eastAsia="Times New Roman" w:cs="Arial"/>
          <w:vanish/>
          <w:kern w:val="0"/>
          <w:sz w:val="16"/>
          <w:szCs w:val="16"/>
          <w14:ligatures w14:val="none"/>
        </w:rPr>
      </w:pPr>
      <w:r w:rsidRPr="002D57E8">
        <w:rPr>
          <w:rFonts w:ascii="Arial" w:hAnsi="Arial" w:eastAsia="Times New Roman" w:cs="Arial"/>
          <w:vanish/>
          <w:kern w:val="0"/>
          <w:sz w:val="16"/>
          <w:szCs w:val="16"/>
          <w14:ligatures w14:val="none"/>
        </w:rPr>
        <w:t>Bottom of Form</w:t>
      </w:r>
    </w:p>
    <w:p w:rsidRPr="002D57E8" w:rsidR="002D57E8" w:rsidP="002D57E8" w:rsidRDefault="002D57E8" w14:paraId="4494FB5A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2D57E8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Business Procedures</w:t>
      </w:r>
    </w:p>
    <w:p w:rsidRPr="002D57E8" w:rsidR="002D57E8" w:rsidP="002D57E8" w:rsidRDefault="002D57E8" w14:paraId="227B90ED" w14:textId="77777777">
      <w:pPr>
        <w:pBdr>
          <w:bottom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vanish/>
          <w:kern w:val="0"/>
          <w:sz w:val="16"/>
          <w:szCs w:val="16"/>
          <w14:ligatures w14:val="none"/>
        </w:rPr>
      </w:pPr>
      <w:r w:rsidRPr="002D57E8">
        <w:rPr>
          <w:rFonts w:ascii="Arial" w:hAnsi="Arial" w:eastAsia="Times New Roman" w:cs="Arial"/>
          <w:vanish/>
          <w:kern w:val="0"/>
          <w:sz w:val="16"/>
          <w:szCs w:val="16"/>
          <w14:ligatures w14:val="none"/>
        </w:rPr>
        <w:t>Top of Form</w:t>
      </w:r>
    </w:p>
    <w:p w:rsidR="00B5600C" w:rsidP="002D57E8" w:rsidRDefault="00B5600C" w14:paraId="7A9D15A5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</w:t>
      </w:r>
      <w:r w:rsidRPr="002D57E8" w:rsid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elect a Business Procedure                  </w:t>
      </w:r>
    </w:p>
    <w:p w:rsidR="00B5600C" w:rsidP="002D57E8" w:rsidRDefault="002D57E8" w14:paraId="70532DE0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Getting Started Account Team                   </w:t>
      </w:r>
    </w:p>
    <w:p w:rsidR="00B5600C" w:rsidP="002D57E8" w:rsidRDefault="002D57E8" w14:paraId="09B9A9FD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Alternate Routing for Location Routing Number (ARLRN)                   </w:t>
      </w:r>
    </w:p>
    <w:p w:rsidR="00B5600C" w:rsidP="002D57E8" w:rsidRDefault="002D57E8" w14:paraId="4A51CD68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Amendments                   </w:t>
      </w:r>
    </w:p>
    <w:p w:rsidR="00B5600C" w:rsidP="002D57E8" w:rsidRDefault="002D57E8" w14:paraId="5D2A1D15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Access Service                   </w:t>
      </w:r>
    </w:p>
    <w:p w:rsidR="00B5600C" w:rsidP="002D57E8" w:rsidRDefault="002D57E8" w14:paraId="302E162C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Coordination-Exchange Company (ASC-EC)                  </w:t>
      </w:r>
    </w:p>
    <w:p w:rsidR="00B5600C" w:rsidP="002D57E8" w:rsidRDefault="002D57E8" w14:paraId="2D3B77A0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Billing - Additional Output                   </w:t>
      </w:r>
    </w:p>
    <w:p w:rsidR="00B5600C" w:rsidP="002D57E8" w:rsidRDefault="002D57E8" w14:paraId="7D456120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Billing - Billing Percentage Worksheet                   </w:t>
      </w:r>
    </w:p>
    <w:p w:rsidR="00753BE1" w:rsidP="002D57E8" w:rsidRDefault="002D57E8" w14:paraId="31179BA4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Billing - </w:t>
      </w:r>
      <w:proofErr w:type="gramStart"/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Billing  &amp;</w:t>
      </w:r>
      <w:proofErr w:type="gramEnd"/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Receivable Tracking (BART)                   </w:t>
      </w:r>
    </w:p>
    <w:p w:rsidR="00753BE1" w:rsidP="002D57E8" w:rsidRDefault="002D57E8" w14:paraId="1F3ADBD4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Billing - Carrier Access Billing System (CABS)                    </w:t>
      </w:r>
    </w:p>
    <w:p w:rsidR="00753BE1" w:rsidP="1B5D8CFE" w:rsidRDefault="002D57E8" w14:paraId="0759EB18" w14:textId="77777777" w14:noSpellErr="1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1B5D8CFE" w:rsidR="002D57E8">
        <w:rPr>
          <w:rFonts w:ascii="Arial" w:hAnsi="Arial" w:eastAsia="Times New Roman" w:cs="Arial"/>
          <w:strike w:val="1"/>
          <w:color w:val="FF0000"/>
          <w:kern w:val="0"/>
          <w:sz w:val="20"/>
          <w:szCs w:val="20"/>
          <w14:ligatures w14:val="none"/>
        </w:rPr>
        <w:t xml:space="preserve">Billing - Customer Records and Information System (CRIS)             </w:t>
      </w:r>
      <w:r w:rsidRPr="002D57E8" w:rsid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      </w:t>
      </w:r>
    </w:p>
    <w:p w:rsidR="00753BE1" w:rsidP="2FD33840" w:rsidRDefault="002D57E8" w14:paraId="3D9C8786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 w:rsid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Billing - Daily Usage File (DUF)                    </w:t>
      </w:r>
    </w:p>
    <w:p w:rsidR="5AC11D16" w:rsidP="2FD33840" w:rsidRDefault="5AC11D16" w14:paraId="631EDAC9" w14:textId="31D6A359">
      <w:pPr>
        <w:pStyle w:val="Normal"/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FF0000"/>
          <w:sz w:val="20"/>
          <w:szCs w:val="20"/>
        </w:rPr>
      </w:pPr>
      <w:r w:rsidRPr="2FD33840" w:rsidR="5AC11D16">
        <w:rPr>
          <w:rFonts w:ascii="Arial" w:hAnsi="Arial" w:eastAsia="Times New Roman" w:cs="Arial"/>
          <w:color w:val="FF0000"/>
          <w:sz w:val="20"/>
          <w:szCs w:val="20"/>
        </w:rPr>
        <w:t>Billing - Ensemble</w:t>
      </w:r>
    </w:p>
    <w:p w:rsidR="00753BE1" w:rsidP="002D57E8" w:rsidRDefault="002D57E8" w14:paraId="0218F3B3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Billing - LEXCIS                   </w:t>
      </w:r>
    </w:p>
    <w:p w:rsidR="00753BE1" w:rsidP="002D57E8" w:rsidRDefault="002D57E8" w14:paraId="39D2B67F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Billing - Taxes and Tax Exemption                  </w:t>
      </w:r>
    </w:p>
    <w:p w:rsidR="00753BE1" w:rsidP="002D57E8" w:rsidRDefault="002D57E8" w14:paraId="75D95BA5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gramStart"/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Billing  Information</w:t>
      </w:r>
      <w:proofErr w:type="gramEnd"/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- Dispute Process                   </w:t>
      </w:r>
    </w:p>
    <w:p w:rsidR="00753BE1" w:rsidP="002D57E8" w:rsidRDefault="002D57E8" w14:paraId="6C4ADDA0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Bona Fide Request (BFR) &amp; Special Request (SR)</w:t>
      </w:r>
      <w:r w:rsidR="00753BE1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Processes                   </w:t>
      </w:r>
    </w:p>
    <w:p w:rsidR="00753BE1" w:rsidP="002D57E8" w:rsidRDefault="002D57E8" w14:paraId="2F23E8AD" w14:textId="111AAB0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Business/Residence Qualifiers                   </w:t>
      </w:r>
    </w:p>
    <w:p w:rsidR="00753BE1" w:rsidP="002D57E8" w:rsidRDefault="002D57E8" w14:paraId="498E6882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Calling Card/LIDB                                      </w:t>
      </w:r>
    </w:p>
    <w:p w:rsidR="00753BE1" w:rsidP="002D57E8" w:rsidRDefault="002D57E8" w14:paraId="3F5FB733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CenturyLink PAP (AKA Qwest PAP)                   </w:t>
      </w:r>
    </w:p>
    <w:p w:rsidR="00753BE1" w:rsidP="002D57E8" w:rsidRDefault="002D57E8" w14:paraId="7176DD56" w14:textId="7CE7D09E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CenturyLink Wholesale Performance Information (AKA Qwest Wholesale</w:t>
      </w:r>
      <w:r w:rsidRPr="00753BE1" w:rsidR="00753BE1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2D57E8" w:rsidR="00753BE1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Information)</w:t>
      </w: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Performance                                        </w:t>
      </w:r>
    </w:p>
    <w:p w:rsidR="00753BE1" w:rsidP="002D57E8" w:rsidRDefault="002D57E8" w14:paraId="21A1CCA0" w14:textId="1868F83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CLEC Legal Change                   </w:t>
      </w:r>
    </w:p>
    <w:p w:rsidR="00753BE1" w:rsidP="002D57E8" w:rsidRDefault="002D57E8" w14:paraId="1B511181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CLEC Requested UNE Construction (CRUNEC)                   </w:t>
      </w:r>
    </w:p>
    <w:p w:rsidR="009F522C" w:rsidP="002D57E8" w:rsidRDefault="002D57E8" w14:paraId="3CAB35EB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Collocation - Available Inventory Overview                  </w:t>
      </w:r>
    </w:p>
    <w:p w:rsidR="009F522C" w:rsidP="002D57E8" w:rsidRDefault="002D57E8" w14:paraId="23A51B50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Collocation - Cancellation Overview                   </w:t>
      </w:r>
    </w:p>
    <w:p w:rsidR="009F522C" w:rsidP="002D57E8" w:rsidRDefault="002D57E8" w14:paraId="5CCA32C3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Collocation - CLEC to CLEC Connection Overview                   </w:t>
      </w:r>
    </w:p>
    <w:p w:rsidR="009F522C" w:rsidP="002D57E8" w:rsidRDefault="002D57E8" w14:paraId="7F287B87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Collocation - CLEC and CenturyLink</w:t>
      </w:r>
      <w:r w:rsidR="009F522C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Cabling Receipt Overview                   </w:t>
      </w:r>
    </w:p>
    <w:p w:rsidR="009F522C" w:rsidP="002D57E8" w:rsidRDefault="002D57E8" w14:paraId="37D1C93A" w14:textId="06217C9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Collocation - Decommissioning Overview                   </w:t>
      </w:r>
    </w:p>
    <w:p w:rsidR="009F522C" w:rsidP="002D57E8" w:rsidRDefault="002D57E8" w14:paraId="364DD806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Collocation - Direct Connection (DC) Power Overview </w:t>
      </w:r>
    </w:p>
    <w:p w:rsidR="009F522C" w:rsidP="002D57E8" w:rsidRDefault="002D57E8" w14:paraId="4B87CA18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Collocation - Direct Current (DC) Power Reduction Overview                   </w:t>
      </w:r>
    </w:p>
    <w:p w:rsidR="009F522C" w:rsidP="002D57E8" w:rsidRDefault="002D57E8" w14:paraId="6110A108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Collocation - Early Access Overview                   </w:t>
      </w:r>
    </w:p>
    <w:p w:rsidR="009F522C" w:rsidP="002D57E8" w:rsidRDefault="002D57E8" w14:paraId="3351B24E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Collocation - Entrance Facilities Overview                   </w:t>
      </w:r>
    </w:p>
    <w:p w:rsidR="009F522C" w:rsidP="002D57E8" w:rsidRDefault="002D57E8" w14:paraId="05BE1B2D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Collocation - Express/Shared Fiber Process Overview                   </w:t>
      </w:r>
    </w:p>
    <w:p w:rsidR="009F522C" w:rsidP="002D57E8" w:rsidRDefault="002D57E8" w14:paraId="53BF0123" w14:textId="6305C1F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Collocation - Joint Inventory Visit Process Overview                   </w:t>
      </w:r>
    </w:p>
    <w:p w:rsidR="009F522C" w:rsidP="002D57E8" w:rsidRDefault="002D57E8" w14:paraId="3EC5D7CA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Collocation - Joint Testing at the ICDF Overview                   </w:t>
      </w:r>
    </w:p>
    <w:p w:rsidR="009F522C" w:rsidP="002D57E8" w:rsidRDefault="002D57E8" w14:paraId="244305D8" w14:textId="4822428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Collocation - CenturyLink Network Interconnection Guidelines</w:t>
      </w:r>
      <w:r w:rsidR="009F522C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Overview                   </w:t>
      </w:r>
    </w:p>
    <w:p w:rsidR="009F522C" w:rsidP="002D57E8" w:rsidRDefault="002D57E8" w14:paraId="0C8B2C90" w14:textId="3173F24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Collocation</w:t>
      </w:r>
      <w:r w:rsidR="009F522C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CenturyLink Premises Access Overview                   </w:t>
      </w:r>
    </w:p>
    <w:p w:rsidR="009F522C" w:rsidP="002D57E8" w:rsidRDefault="002D57E8" w14:paraId="20FC45B6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Collocation - Space Reservation &amp; Space Optioning Overview                   </w:t>
      </w:r>
    </w:p>
    <w:p w:rsidR="009F522C" w:rsidP="002D57E8" w:rsidRDefault="002D57E8" w14:paraId="6E240617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Collocation - Test Access Points Overview                   </w:t>
      </w:r>
    </w:p>
    <w:p w:rsidR="009F522C" w:rsidP="002D57E8" w:rsidRDefault="002D57E8" w14:paraId="6D649BD4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Collocation - Transfer of Responsibility Circuit Batch Overview                   </w:t>
      </w:r>
    </w:p>
    <w:p w:rsidR="009F522C" w:rsidP="002D57E8" w:rsidRDefault="002D57E8" w14:paraId="3A77FA21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Collocation - Transfer of Responsibility Overview                  </w:t>
      </w:r>
    </w:p>
    <w:p w:rsidR="009F522C" w:rsidP="002D57E8" w:rsidRDefault="002D57E8" w14:paraId="1576AC1B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Commingling and Unbundled Network Elements - Combinations (UNE-C)                   </w:t>
      </w:r>
    </w:p>
    <w:p w:rsidR="009F522C" w:rsidP="002D57E8" w:rsidRDefault="002D57E8" w14:paraId="491BAB40" w14:textId="1E31BA32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Commercial Agreements                   </w:t>
      </w:r>
    </w:p>
    <w:p w:rsidR="009F522C" w:rsidP="002D57E8" w:rsidRDefault="002D57E8" w14:paraId="32CFB32E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Common Language                    </w:t>
      </w:r>
    </w:p>
    <w:p w:rsidR="009F522C" w:rsidP="002D57E8" w:rsidRDefault="002D57E8" w14:paraId="2707978E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Critical Facility Video Photo Policy                   </w:t>
      </w:r>
    </w:p>
    <w:p w:rsidR="009F522C" w:rsidP="002D57E8" w:rsidRDefault="002D57E8" w14:paraId="6BEBA088" w14:textId="0F1D98C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Customer Contacts                   </w:t>
      </w:r>
    </w:p>
    <w:p w:rsidR="009F522C" w:rsidP="002D57E8" w:rsidRDefault="002D57E8" w14:paraId="69F4330B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Directory Listing Providers Business Procedures                   </w:t>
      </w:r>
    </w:p>
    <w:p w:rsidR="009F522C" w:rsidP="002D57E8" w:rsidRDefault="002D57E8" w14:paraId="449D303D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Directory Ordering Dispatch                   </w:t>
      </w:r>
    </w:p>
    <w:p w:rsidR="0069455F" w:rsidP="002D57E8" w:rsidRDefault="002D57E8" w14:paraId="41AC4695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Early Order Opportunity                   </w:t>
      </w:r>
    </w:p>
    <w:p w:rsidR="0069455F" w:rsidP="002D57E8" w:rsidRDefault="002D57E8" w14:paraId="2B41B7A0" w14:textId="251127D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Electronic Access                   </w:t>
      </w:r>
    </w:p>
    <w:p w:rsidR="0069455F" w:rsidP="002D57E8" w:rsidRDefault="002D57E8" w14:paraId="26DB45AD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Expedites and Escalations Overview                   </w:t>
      </w:r>
    </w:p>
    <w:p w:rsidR="0069455F" w:rsidP="002D57E8" w:rsidRDefault="002D57E8" w14:paraId="16C16360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Forecasting                   </w:t>
      </w:r>
    </w:p>
    <w:p w:rsidR="0069455F" w:rsidP="002D57E8" w:rsidRDefault="002D57E8" w14:paraId="0981DD1F" w14:textId="1D88695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Formal Complaint Process                   </w:t>
      </w:r>
    </w:p>
    <w:p w:rsidR="0069455F" w:rsidP="002D57E8" w:rsidRDefault="002D57E8" w14:paraId="40B93DE6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Geographic Deaveraging                   </w:t>
      </w:r>
    </w:p>
    <w:p w:rsidR="0069455F" w:rsidP="002D57E8" w:rsidRDefault="002D57E8" w14:paraId="7B0817DC" w14:textId="0BDEC95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High</w:t>
      </w:r>
      <w:r w:rsidR="0069455F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Voltage</w:t>
      </w:r>
      <w:r w:rsidR="0069455F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Protection                  </w:t>
      </w:r>
    </w:p>
    <w:p w:rsidR="0069455F" w:rsidP="002D57E8" w:rsidRDefault="002D57E8" w14:paraId="531DF938" w14:textId="3FEEBDF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Interconnection Agreements                          </w:t>
      </w:r>
    </w:p>
    <w:p w:rsidR="0069455F" w:rsidP="002D57E8" w:rsidRDefault="002D57E8" w14:paraId="65358008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ISP Supplier Online Competency Certification Process Guide                    </w:t>
      </w:r>
    </w:p>
    <w:p w:rsidR="0069455F" w:rsidP="002D57E8" w:rsidRDefault="002D57E8" w14:paraId="177E33A8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Local Service Freeze                  </w:t>
      </w:r>
    </w:p>
    <w:p w:rsidR="0069455F" w:rsidP="002D57E8" w:rsidRDefault="002D57E8" w14:paraId="273089A5" w14:textId="0C1D4B72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Local Service Ordering Guidelines (LSOG)                   </w:t>
      </w:r>
    </w:p>
    <w:p w:rsidR="0069455F" w:rsidP="002D57E8" w:rsidRDefault="002D57E8" w14:paraId="742C8272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Long Distance Carrier Selection                   </w:t>
      </w:r>
    </w:p>
    <w:p w:rsidR="0069455F" w:rsidP="002D57E8" w:rsidRDefault="002D57E8" w14:paraId="7CF6AC99" w14:textId="655FA38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Maintenance &amp; Repair Overview                    </w:t>
      </w:r>
    </w:p>
    <w:p w:rsidR="0069455F" w:rsidP="002D57E8" w:rsidRDefault="002D57E8" w14:paraId="2FE5C52C" w14:textId="0C03940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Manual Interfaces                   </w:t>
      </w:r>
    </w:p>
    <w:p w:rsidR="0069455F" w:rsidP="002D57E8" w:rsidRDefault="002D57E8" w14:paraId="78E1A283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MSA &amp; Geographic Zone Data                   </w:t>
      </w:r>
    </w:p>
    <w:p w:rsidR="0069455F" w:rsidP="002D57E8" w:rsidRDefault="002D57E8" w14:paraId="5D4ADF83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Migrations and Conversions                  </w:t>
      </w:r>
    </w:p>
    <w:p w:rsidR="0069455F" w:rsidP="002D57E8" w:rsidRDefault="002D57E8" w14:paraId="6F116CBE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Negotiations Process                   </w:t>
      </w:r>
    </w:p>
    <w:p w:rsidR="00F72AA2" w:rsidP="002D57E8" w:rsidRDefault="002D57E8" w14:paraId="0C7C1907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Negotiations Template                   </w:t>
      </w:r>
    </w:p>
    <w:p w:rsidR="00F72AA2" w:rsidP="002D57E8" w:rsidRDefault="002D57E8" w14:paraId="0D8AA5D1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NPA NXX                   </w:t>
      </w:r>
    </w:p>
    <w:p w:rsidR="00F72AA2" w:rsidP="002D57E8" w:rsidRDefault="002D57E8" w14:paraId="1E2B0092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Code Activation Process                   </w:t>
      </w:r>
    </w:p>
    <w:p w:rsidR="00F72AA2" w:rsidP="002D57E8" w:rsidRDefault="002D57E8" w14:paraId="2A9E74DF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Ordering Overview  </w:t>
      </w:r>
    </w:p>
    <w:p w:rsidR="00F72AA2" w:rsidP="002D57E8" w:rsidRDefault="002D57E8" w14:paraId="5671ECC1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PAP (AKA Qwest PAP)                                                        </w:t>
      </w:r>
    </w:p>
    <w:p w:rsidR="00F72AA2" w:rsidP="002D57E8" w:rsidRDefault="002D57E8" w14:paraId="3E667B7D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Port In                   </w:t>
      </w:r>
    </w:p>
    <w:p w:rsidR="00F72AA2" w:rsidP="002D57E8" w:rsidRDefault="002D57E8" w14:paraId="134C0D68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Port Within                   </w:t>
      </w:r>
    </w:p>
    <w:p w:rsidR="00F72AA2" w:rsidP="002D57E8" w:rsidRDefault="00F72AA2" w14:paraId="2717E8ED" w14:textId="41C6BD6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Pre</w:t>
      </w:r>
      <w:r w:rsidRPr="00F72AA2">
        <w:rPr>
          <w:rFonts w:ascii="Arial" w:hAnsi="Arial" w:eastAsia="Times New Roman" w:cs="Arial"/>
          <w:color w:val="FF0000"/>
          <w:kern w:val="0"/>
          <w:sz w:val="20"/>
          <w:szCs w:val="20"/>
          <w14:ligatures w14:val="none"/>
        </w:rPr>
        <w:t>-</w:t>
      </w: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Ordering</w:t>
      </w:r>
      <w:r w:rsidRPr="002D57E8" w:rsid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                  </w:t>
      </w:r>
    </w:p>
    <w:p w:rsidR="00F72AA2" w:rsidP="002D57E8" w:rsidRDefault="002D57E8" w14:paraId="162E2170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Overview                   </w:t>
      </w:r>
    </w:p>
    <w:p w:rsidR="00F72AA2" w:rsidP="002D57E8" w:rsidRDefault="002D57E8" w14:paraId="27C205B8" w14:textId="5EF8328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Proof Of Authorization/Letter </w:t>
      </w:r>
      <w:proofErr w:type="gramStart"/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</w:t>
      </w:r>
      <w:proofErr w:type="gramEnd"/>
      <w:r w:rsidR="00F72AA2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Agency (LOA)                   </w:t>
      </w:r>
    </w:p>
    <w:p w:rsidR="00F72AA2" w:rsidP="002D57E8" w:rsidRDefault="002D57E8" w14:paraId="6871B41A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Provisioning &amp; Installation Overview                   </w:t>
      </w:r>
    </w:p>
    <w:p w:rsidR="00F72AA2" w:rsidP="002D57E8" w:rsidRDefault="002D57E8" w14:paraId="38926E4B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Questionnaire - New Customer                    </w:t>
      </w:r>
    </w:p>
    <w:p w:rsidR="00F72AA2" w:rsidP="002D57E8" w:rsidRDefault="002D57E8" w14:paraId="1B639975" w14:textId="7DB17F4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Qwest PAP (AKA PAP)                    </w:t>
      </w:r>
    </w:p>
    <w:p w:rsidR="00F72AA2" w:rsidP="002D57E8" w:rsidRDefault="002D57E8" w14:paraId="698445D8" w14:textId="1D6D3A9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Qwest Wholesale Performance Information (AKA CenturyLink Wholesale Performance </w:t>
      </w:r>
      <w:r w:rsidRPr="002D57E8" w:rsidR="00F72AA2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Information)        </w:t>
      </w:r>
    </w:p>
    <w:p w:rsidR="00F72AA2" w:rsidP="002D57E8" w:rsidRDefault="002D57E8" w14:paraId="49DE676A" w14:textId="3CCD2DC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Reclassification of Terminations for Unbundled Network Element (UNE) Conversions                   </w:t>
      </w:r>
    </w:p>
    <w:p w:rsidR="00F72AA2" w:rsidP="002D57E8" w:rsidRDefault="002D57E8" w14:paraId="79D3950F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Repair Escalation List                   </w:t>
      </w:r>
    </w:p>
    <w:p w:rsidR="00F72AA2" w:rsidP="002D57E8" w:rsidRDefault="002D57E8" w14:paraId="540D3E0D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Reserved Telephone Numbers Investigation                  </w:t>
      </w:r>
    </w:p>
    <w:p w:rsidR="00F72AA2" w:rsidP="002D57E8" w:rsidRDefault="002D57E8" w14:paraId="2C62E88B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Service Intervals                   </w:t>
      </w:r>
    </w:p>
    <w:p w:rsidR="00F72AA2" w:rsidP="002D57E8" w:rsidRDefault="002D57E8" w14:paraId="7F9868C3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Synchronization</w:t>
      </w:r>
      <w:r w:rsidR="00F72AA2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Testing Overview                   </w:t>
      </w:r>
    </w:p>
    <w:p w:rsidR="00F72AA2" w:rsidP="002D57E8" w:rsidRDefault="002D57E8" w14:paraId="0827A1F0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Tariffs                  </w:t>
      </w:r>
    </w:p>
    <w:p w:rsidR="00F72AA2" w:rsidP="002D57E8" w:rsidRDefault="002D57E8" w14:paraId="154F1652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Technical Publications                   </w:t>
      </w:r>
    </w:p>
    <w:p w:rsidR="00F72AA2" w:rsidP="002D57E8" w:rsidRDefault="002D57E8" w14:paraId="34060F3C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Telecommunications                   </w:t>
      </w:r>
    </w:p>
    <w:p w:rsidR="00F72AA2" w:rsidP="002D57E8" w:rsidRDefault="002D57E8" w14:paraId="30B0F976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Services Priority (TSP)                   </w:t>
      </w:r>
    </w:p>
    <w:p w:rsidR="00F72AA2" w:rsidP="002D57E8" w:rsidRDefault="002D57E8" w14:paraId="7E9C19AE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Unauthorized</w:t>
      </w:r>
      <w:r w:rsidR="00F72AA2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Service Provider Change                   </w:t>
      </w:r>
    </w:p>
    <w:p w:rsidR="00F72AA2" w:rsidP="002D57E8" w:rsidRDefault="002D57E8" w14:paraId="129B4277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USOC/FID Finder                      </w:t>
      </w:r>
    </w:p>
    <w:p w:rsidR="00F72AA2" w:rsidP="002D57E8" w:rsidRDefault="002D57E8" w14:paraId="78F035D3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Utility Vault Access Request                     </w:t>
      </w:r>
    </w:p>
    <w:p w:rsidR="00F72AA2" w:rsidP="002D57E8" w:rsidRDefault="002D57E8" w14:paraId="70D982FF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Wireless                   </w:t>
      </w:r>
    </w:p>
    <w:p w:rsidR="00F72AA2" w:rsidP="002D57E8" w:rsidRDefault="002D57E8" w14:paraId="408A8819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Agreements and Amendments    </w:t>
      </w:r>
    </w:p>
    <w:p w:rsidRPr="002D57E8" w:rsidR="002D57E8" w:rsidP="002D57E8" w:rsidRDefault="002D57E8" w14:paraId="797396C8" w14:textId="6383561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Working Left In                 </w:t>
      </w:r>
    </w:p>
    <w:p w:rsidRPr="002D57E8" w:rsidR="002D57E8" w:rsidP="002D57E8" w:rsidRDefault="002D57E8" w14:paraId="626C69D2" w14:textId="77777777">
      <w:pPr>
        <w:pBdr>
          <w:top w:val="single" w:color="auto" w:sz="6" w:space="1"/>
        </w:pBdr>
        <w:spacing w:line="240" w:lineRule="auto"/>
        <w:jc w:val="center"/>
        <w:rPr>
          <w:rFonts w:ascii="Arial" w:hAnsi="Arial" w:eastAsia="Times New Roman" w:cs="Arial"/>
          <w:vanish/>
          <w:kern w:val="0"/>
          <w:sz w:val="16"/>
          <w:szCs w:val="16"/>
          <w14:ligatures w14:val="none"/>
        </w:rPr>
      </w:pPr>
      <w:r w:rsidRPr="002D57E8">
        <w:rPr>
          <w:rFonts w:ascii="Arial" w:hAnsi="Arial" w:eastAsia="Times New Roman" w:cs="Arial"/>
          <w:vanish/>
          <w:kern w:val="0"/>
          <w:sz w:val="16"/>
          <w:szCs w:val="16"/>
          <w14:ligatures w14:val="none"/>
        </w:rPr>
        <w:t>Bottom of Form</w:t>
      </w:r>
    </w:p>
    <w:p w:rsidRPr="002D57E8" w:rsidR="002D57E8" w:rsidP="002D57E8" w:rsidRDefault="002D57E8" w14:paraId="74247E2B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2D57E8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Forms</w:t>
      </w:r>
    </w:p>
    <w:p w:rsidRPr="002D57E8" w:rsidR="002D57E8" w:rsidP="002D57E8" w:rsidRDefault="002D57E8" w14:paraId="37093281" w14:textId="77777777">
      <w:pPr>
        <w:pBdr>
          <w:bottom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vanish/>
          <w:kern w:val="0"/>
          <w:sz w:val="16"/>
          <w:szCs w:val="16"/>
          <w14:ligatures w14:val="none"/>
        </w:rPr>
      </w:pPr>
      <w:r w:rsidRPr="002D57E8">
        <w:rPr>
          <w:rFonts w:ascii="Arial" w:hAnsi="Arial" w:eastAsia="Times New Roman" w:cs="Arial"/>
          <w:vanish/>
          <w:kern w:val="0"/>
          <w:sz w:val="16"/>
          <w:szCs w:val="16"/>
          <w14:ligatures w14:val="none"/>
        </w:rPr>
        <w:t>Top of Form</w:t>
      </w:r>
    </w:p>
    <w:p w:rsidR="00F72AA2" w:rsidP="002D57E8" w:rsidRDefault="002D57E8" w14:paraId="37B638E6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Select a Form                   </w:t>
      </w:r>
    </w:p>
    <w:p w:rsidR="00F72AA2" w:rsidP="002D57E8" w:rsidRDefault="002D57E8" w14:paraId="0FE74BEB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 Information                   </w:t>
      </w:r>
    </w:p>
    <w:p w:rsidR="00F72AA2" w:rsidP="002D57E8" w:rsidRDefault="002D57E8" w14:paraId="4B3C07A9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Access Service Request                   </w:t>
      </w:r>
    </w:p>
    <w:p w:rsidR="00F72AA2" w:rsidP="002D57E8" w:rsidRDefault="002D57E8" w14:paraId="3F6D21C7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(ASR) Form                   </w:t>
      </w:r>
    </w:p>
    <w:p w:rsidR="00F72AA2" w:rsidP="002D57E8" w:rsidRDefault="002D57E8" w14:paraId="4DA77DB1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Centrex Resale                   </w:t>
      </w:r>
    </w:p>
    <w:p w:rsidR="00F72AA2" w:rsidP="002D57E8" w:rsidRDefault="002D57E8" w14:paraId="36D41470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Service (CRS) Form                   </w:t>
      </w:r>
    </w:p>
    <w:p w:rsidR="00F72AA2" w:rsidP="002D57E8" w:rsidRDefault="002D57E8" w14:paraId="5282C143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Centrex Resale Service Split (CRSS) Form                  </w:t>
      </w:r>
    </w:p>
    <w:p w:rsidR="00F72AA2" w:rsidP="002D57E8" w:rsidRDefault="002D57E8" w14:paraId="07034705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Collocation Application Form                   </w:t>
      </w:r>
    </w:p>
    <w:p w:rsidR="00F72AA2" w:rsidP="002D57E8" w:rsidRDefault="002D57E8" w14:paraId="53DF4286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DID Resale Service (DRS) Form                   </w:t>
      </w:r>
    </w:p>
    <w:p w:rsidR="00F72AA2" w:rsidP="002D57E8" w:rsidRDefault="002D57E8" w14:paraId="6950CE3E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Directory Listing (DL) Form                  </w:t>
      </w:r>
    </w:p>
    <w:p w:rsidR="00F72AA2" w:rsidP="002D57E8" w:rsidRDefault="002D57E8" w14:paraId="44E6F3E3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Directory Listings User Document Facility &amp; Reseller Based CLEC                   </w:t>
      </w:r>
    </w:p>
    <w:p w:rsidR="00F72AA2" w:rsidP="002D57E8" w:rsidRDefault="002D57E8" w14:paraId="586FEBC4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End User (EU) Form                   </w:t>
      </w:r>
    </w:p>
    <w:p w:rsidR="00F72AA2" w:rsidP="002D57E8" w:rsidRDefault="002D57E8" w14:paraId="00ECB98E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Hunt Group Information (HGI) Form                   </w:t>
      </w:r>
    </w:p>
    <w:p w:rsidR="00F72AA2" w:rsidP="002D57E8" w:rsidRDefault="002D57E8" w14:paraId="3F6CAF73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Local Service Request (LSR) Form                   </w:t>
      </w:r>
    </w:p>
    <w:p w:rsidR="00F72AA2" w:rsidP="002D57E8" w:rsidRDefault="002D57E8" w14:paraId="35714401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Loop Service (LS) Form                  </w:t>
      </w:r>
    </w:p>
    <w:p w:rsidR="00F72AA2" w:rsidP="002D57E8" w:rsidRDefault="002D57E8" w14:paraId="6C9E01D9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Loop Service with Number Portability (LSNP) Form                   </w:t>
      </w:r>
    </w:p>
    <w:p w:rsidR="00F72AA2" w:rsidP="002D57E8" w:rsidRDefault="002D57E8" w14:paraId="22FE45F2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Number Portability (NP) Form                   </w:t>
      </w:r>
    </w:p>
    <w:p w:rsidR="00F72AA2" w:rsidP="002D57E8" w:rsidRDefault="002D57E8" w14:paraId="70411DAF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Port Service (PS) Form                   </w:t>
      </w:r>
    </w:p>
    <w:p w:rsidR="00F72AA2" w:rsidP="002D57E8" w:rsidRDefault="002D57E8" w14:paraId="2CA7A92B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Resale Frame Relay (RFR) Form                   </w:t>
      </w:r>
    </w:p>
    <w:p w:rsidR="00F72AA2" w:rsidP="002D57E8" w:rsidRDefault="002D57E8" w14:paraId="03F69B70" w14:textId="524D657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Resale Private Line (RPL) Form                  </w:t>
      </w:r>
    </w:p>
    <w:p w:rsidR="00F72AA2" w:rsidP="002D57E8" w:rsidRDefault="002D57E8" w14:paraId="1C6F3C29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Resale Service (RS) Form                   </w:t>
      </w:r>
    </w:p>
    <w:p w:rsidR="00F72AA2" w:rsidP="002D57E8" w:rsidRDefault="002D57E8" w14:paraId="7ED75412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Resale Service Split</w:t>
      </w:r>
      <w:r w:rsidRPr="002D57E8" w:rsidR="00F72AA2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(RSS)                   </w:t>
      </w:r>
    </w:p>
    <w:p w:rsidRPr="002D57E8" w:rsidR="002D57E8" w:rsidP="002D57E8" w:rsidRDefault="002D57E8" w14:paraId="76E35481" w14:textId="6EAB1FF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Simple Port Request (SPR)                 </w:t>
      </w:r>
    </w:p>
    <w:p w:rsidRPr="002D57E8" w:rsidR="002D57E8" w:rsidP="002D57E8" w:rsidRDefault="002D57E8" w14:paraId="0A2DCA4F" w14:textId="77777777">
      <w:pPr>
        <w:pBdr>
          <w:top w:val="single" w:color="auto" w:sz="6" w:space="1"/>
        </w:pBdr>
        <w:spacing w:line="240" w:lineRule="auto"/>
        <w:jc w:val="center"/>
        <w:rPr>
          <w:rFonts w:ascii="Arial" w:hAnsi="Arial" w:eastAsia="Times New Roman" w:cs="Arial"/>
          <w:vanish/>
          <w:kern w:val="0"/>
          <w:sz w:val="16"/>
          <w:szCs w:val="16"/>
          <w14:ligatures w14:val="none"/>
        </w:rPr>
      </w:pPr>
      <w:r w:rsidRPr="002D57E8">
        <w:rPr>
          <w:rFonts w:ascii="Arial" w:hAnsi="Arial" w:eastAsia="Times New Roman" w:cs="Arial"/>
          <w:vanish/>
          <w:kern w:val="0"/>
          <w:sz w:val="16"/>
          <w:szCs w:val="16"/>
          <w14:ligatures w14:val="none"/>
        </w:rPr>
        <w:t>Bottom of Form</w:t>
      </w:r>
    </w:p>
    <w:p w:rsidRPr="002D57E8" w:rsidR="002D57E8" w:rsidP="002D57E8" w:rsidRDefault="002D57E8" w14:paraId="19B6EC7A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5"/>
        <w:gridCol w:w="3795"/>
      </w:tblGrid>
      <w:tr w:rsidRPr="002D57E8" w:rsidR="00727B7E" w:rsidTr="0538A5A0" w14:paraId="0D5E4452" w14:textId="77777777">
        <w:trPr>
          <w:tblCellSpacing w:w="15" w:type="dxa"/>
        </w:trPr>
        <w:tc>
          <w:tcPr>
            <w:tcW w:w="3750" w:type="dxa"/>
            <w:shd w:val="clear" w:color="auto" w:fill="FFFFFF" w:themeFill="background1"/>
            <w:tcMar>
              <w:top w:w="0" w:type="dxa"/>
              <w:left w:w="0" w:type="dxa"/>
              <w:bottom w:w="375" w:type="dxa"/>
              <w:right w:w="375" w:type="dxa"/>
            </w:tcMar>
            <w:hideMark/>
          </w:tcPr>
          <w:p w:rsidR="00727B7E" w:rsidP="00727B7E" w:rsidRDefault="00727B7E" w14:paraId="5B17FB3A" w14:textId="77777777">
            <w:pPr>
              <w:pStyle w:val="Heading3"/>
              <w:pBdr>
                <w:top w:val="single" w:color="CCCCCC" w:sz="12" w:space="5"/>
              </w:pBdr>
              <w:spacing w:before="75" w:beforeAutospacing="0" w:after="75" w:afterAutospacing="0" w:line="480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Network Links</w:t>
            </w:r>
          </w:p>
          <w:p w:rsidR="00727B7E" w:rsidP="00727B7E" w:rsidRDefault="00000000" w14:paraId="420DCE84" w14:textId="77777777">
            <w:pPr>
              <w:numPr>
                <w:ilvl w:val="0"/>
                <w:numId w:val="3"/>
              </w:numPr>
              <w:spacing w:after="0" w:line="240" w:lineRule="auto"/>
              <w:ind w:left="1695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w:history="1" r:id="rId12">
              <w:r w:rsidR="00727B7E">
                <w:rPr>
                  <w:rStyle w:val="Hyperlink"/>
                  <w:rFonts w:ascii="Arial" w:hAnsi="Arial" w:cs="Arial"/>
                  <w:color w:val="006BBD"/>
                  <w:sz w:val="20"/>
                  <w:szCs w:val="20"/>
                </w:rPr>
                <w:t>ICONN Database</w:t>
              </w:r>
            </w:hyperlink>
          </w:p>
          <w:p w:rsidR="00727B7E" w:rsidP="00727B7E" w:rsidRDefault="00000000" w14:paraId="26B86DC1" w14:textId="77777777">
            <w:pPr>
              <w:numPr>
                <w:ilvl w:val="0"/>
                <w:numId w:val="3"/>
              </w:numPr>
              <w:spacing w:after="0" w:line="240" w:lineRule="auto"/>
              <w:ind w:left="1695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w:history="1" r:id="rId13">
              <w:r w:rsidR="00727B7E">
                <w:rPr>
                  <w:rStyle w:val="Hyperlink"/>
                  <w:rFonts w:ascii="Arial" w:hAnsi="Arial" w:cs="Arial"/>
                  <w:color w:val="006BBD"/>
                  <w:sz w:val="20"/>
                  <w:szCs w:val="20"/>
                </w:rPr>
                <w:t>Network Disclosures</w:t>
              </w:r>
            </w:hyperlink>
          </w:p>
          <w:p w:rsidRPr="002D57E8" w:rsidR="00727B7E" w:rsidP="00727B7E" w:rsidRDefault="00000000" w14:paraId="265497EA" w14:textId="0C5749C0">
            <w:pPr>
              <w:numPr>
                <w:ilvl w:val="0"/>
                <w:numId w:val="1"/>
              </w:numPr>
              <w:spacing w:after="0" w:line="240" w:lineRule="auto"/>
              <w:ind w:left="1695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hyperlink w:history="1" r:id="rId14">
              <w:r w:rsidR="00727B7E">
                <w:rPr>
                  <w:rStyle w:val="Hyperlink"/>
                  <w:rFonts w:ascii="Arial" w:hAnsi="Arial" w:cs="Arial"/>
                  <w:color w:val="006BBD"/>
                  <w:sz w:val="20"/>
                  <w:szCs w:val="20"/>
                </w:rPr>
                <w:t>CenturyLink IP Network Statistics</w:t>
              </w:r>
            </w:hyperlink>
          </w:p>
        </w:tc>
        <w:tc>
          <w:tcPr>
            <w:tcW w:w="3750" w:type="dxa"/>
            <w:shd w:val="clear" w:color="auto" w:fill="FFFFFF" w:themeFill="background1"/>
            <w:tcMar>
              <w:top w:w="0" w:type="dxa"/>
              <w:left w:w="0" w:type="dxa"/>
              <w:bottom w:w="375" w:type="dxa"/>
              <w:right w:w="375" w:type="dxa"/>
            </w:tcMar>
            <w:hideMark/>
          </w:tcPr>
          <w:p w:rsidR="00727B7E" w:rsidP="00727B7E" w:rsidRDefault="00727B7E" w14:paraId="3BBD2F65" w14:textId="77777777">
            <w:pPr>
              <w:pStyle w:val="Heading3"/>
              <w:pBdr>
                <w:top w:val="single" w:color="CCCCCC" w:sz="12" w:space="5"/>
              </w:pBdr>
              <w:spacing w:before="75" w:beforeAutospacing="0" w:after="75" w:afterAutospacing="0" w:line="480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Systems Links</w:t>
            </w:r>
          </w:p>
          <w:p w:rsidR="00727B7E" w:rsidP="00727B7E" w:rsidRDefault="00000000" w14:paraId="63D00CFB" w14:textId="77777777">
            <w:pPr>
              <w:numPr>
                <w:ilvl w:val="0"/>
                <w:numId w:val="4"/>
              </w:numPr>
              <w:spacing w:after="0" w:line="240" w:lineRule="auto"/>
              <w:ind w:left="1695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w:history="1" r:id="rId15">
              <w:r w:rsidR="00727B7E">
                <w:rPr>
                  <w:rStyle w:val="Hyperlink"/>
                  <w:rFonts w:ascii="Arial" w:hAnsi="Arial" w:cs="Arial"/>
                  <w:color w:val="006BBD"/>
                  <w:sz w:val="20"/>
                  <w:szCs w:val="20"/>
                </w:rPr>
                <w:t>CEMR</w:t>
              </w:r>
            </w:hyperlink>
          </w:p>
          <w:p w:rsidR="00727B7E" w:rsidP="00727B7E" w:rsidRDefault="00000000" w14:paraId="3F8EEA7A" w14:textId="00867A9C">
            <w:pPr>
              <w:numPr>
                <w:ilvl w:val="0"/>
                <w:numId w:val="4"/>
              </w:numPr>
              <w:spacing w:after="0" w:line="240" w:lineRule="auto"/>
              <w:ind w:left="1695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5dde96f7174e4b0e">
              <w:r w:rsidRPr="0538A5A0" w:rsidR="00727B7E">
                <w:rPr>
                  <w:rStyle w:val="Hyperlink"/>
                  <w:rFonts w:ascii="Arial" w:hAnsi="Arial" w:cs="Arial"/>
                  <w:sz w:val="20"/>
                  <w:szCs w:val="20"/>
                </w:rPr>
                <w:t>EASE-LSR XML</w:t>
              </w:r>
            </w:hyperlink>
          </w:p>
          <w:p w:rsidR="00727B7E" w:rsidP="00727B7E" w:rsidRDefault="00000000" w14:paraId="68C6165F" w14:textId="77777777">
            <w:pPr>
              <w:numPr>
                <w:ilvl w:val="0"/>
                <w:numId w:val="4"/>
              </w:numPr>
              <w:spacing w:after="0" w:line="240" w:lineRule="auto"/>
              <w:ind w:left="1695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w:history="1" r:id="rId17">
              <w:r w:rsidR="00727B7E">
                <w:rPr>
                  <w:rStyle w:val="Hyperlink"/>
                  <w:rFonts w:ascii="Arial" w:hAnsi="Arial" w:cs="Arial"/>
                  <w:color w:val="006BBD"/>
                  <w:sz w:val="20"/>
                  <w:szCs w:val="20"/>
                </w:rPr>
                <w:t>EASE</w:t>
              </w:r>
            </w:hyperlink>
          </w:p>
          <w:p w:rsidRPr="002D57E8" w:rsidR="00727B7E" w:rsidP="00727B7E" w:rsidRDefault="00000000" w14:paraId="34C8908D" w14:textId="1255225E">
            <w:pPr>
              <w:numPr>
                <w:ilvl w:val="0"/>
                <w:numId w:val="2"/>
              </w:numPr>
              <w:spacing w:after="0" w:line="240" w:lineRule="auto"/>
              <w:ind w:left="1695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hyperlink w:history="1" r:id="rId18">
              <w:r w:rsidR="00727B7E">
                <w:rPr>
                  <w:rStyle w:val="Hyperlink"/>
                  <w:rFonts w:ascii="Arial" w:hAnsi="Arial" w:cs="Arial"/>
                  <w:color w:val="006BBD"/>
                  <w:sz w:val="20"/>
                  <w:szCs w:val="20"/>
                </w:rPr>
                <w:t>More System Information</w:t>
              </w:r>
            </w:hyperlink>
          </w:p>
        </w:tc>
      </w:tr>
    </w:tbl>
    <w:p w:rsidRPr="002D57E8" w:rsidR="002D57E8" w:rsidP="0538A5A0" w:rsidRDefault="002D57E8" w14:paraId="746FC21F" w14:textId="77777777" w14:noSpellErr="1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2D57E8" w:rsidR="002D57E8">
        <w:rPr>
          <w:rFonts w:ascii="Arial" w:hAnsi="Arial" w:eastAsia="Times New Roman" w:cs="Arial"/>
          <w:b w:val="1"/>
          <w:bCs w:val="1"/>
          <w:color w:val="000000"/>
          <w:kern w:val="0"/>
          <w:sz w:val="20"/>
          <w:szCs w:val="20"/>
          <w14:ligatures w14:val="none"/>
        </w:rPr>
        <w:t>Last Update:</w:t>
      </w:r>
      <w:r w:rsidRPr="002D57E8" w:rsidR="002D57E8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February 13, 2020</w:t>
      </w:r>
    </w:p>
    <w:p w:rsidR="4BB6B4EB" w:rsidP="2FD33840" w:rsidRDefault="4BB6B4EB" w14:paraId="15D9F3AB" w14:textId="5AEBE0F3">
      <w:pPr>
        <w:pStyle w:val="Normal"/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</w:pPr>
      <w:r w:rsidRPr="2FD33840" w:rsidR="4BB6B4EB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</w:rPr>
        <w:t xml:space="preserve">Last Reviewed: </w:t>
      </w:r>
      <w:r w:rsidRPr="2FD33840" w:rsidR="4BB6B4EB">
        <w:rPr>
          <w:rFonts w:ascii="Arial" w:hAnsi="Arial" w:eastAsia="Times New Roman" w:cs="Arial"/>
          <w:b w:val="0"/>
          <w:bCs w:val="0"/>
          <w:color w:val="000000" w:themeColor="text1" w:themeTint="FF" w:themeShade="FF"/>
          <w:sz w:val="20"/>
          <w:szCs w:val="20"/>
        </w:rPr>
        <w:t>March 20, 2024</w:t>
      </w:r>
    </w:p>
    <w:p w:rsidR="0538A5A0" w:rsidP="0538A5A0" w:rsidRDefault="0538A5A0" w14:paraId="72BDC802" w14:textId="0D6EE473">
      <w:pPr>
        <w:pStyle w:val="Normal"/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</w:pPr>
    </w:p>
    <w:p w:rsidR="002D57E8" w:rsidRDefault="002D57E8" w14:paraId="2D96613A" w14:textId="77777777"/>
    <w:sectPr w:rsidR="002D57E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76C5"/>
    <w:multiLevelType w:val="multilevel"/>
    <w:tmpl w:val="62B6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5864D6E"/>
    <w:multiLevelType w:val="multilevel"/>
    <w:tmpl w:val="6476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69C02869"/>
    <w:multiLevelType w:val="multilevel"/>
    <w:tmpl w:val="E6F8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A3D38CF"/>
    <w:multiLevelType w:val="multilevel"/>
    <w:tmpl w:val="2614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70456290">
    <w:abstractNumId w:val="3"/>
  </w:num>
  <w:num w:numId="2" w16cid:durableId="2000231678">
    <w:abstractNumId w:val="1"/>
  </w:num>
  <w:num w:numId="3" w16cid:durableId="1497527870">
    <w:abstractNumId w:val="0"/>
  </w:num>
  <w:num w:numId="4" w16cid:durableId="1216353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E8"/>
    <w:rsid w:val="00251C1D"/>
    <w:rsid w:val="002D57E8"/>
    <w:rsid w:val="0063106B"/>
    <w:rsid w:val="00677644"/>
    <w:rsid w:val="0069455F"/>
    <w:rsid w:val="00727B7E"/>
    <w:rsid w:val="00753BE1"/>
    <w:rsid w:val="0084542C"/>
    <w:rsid w:val="009A33FA"/>
    <w:rsid w:val="009E63A7"/>
    <w:rsid w:val="009F522C"/>
    <w:rsid w:val="00AA7524"/>
    <w:rsid w:val="00B5600C"/>
    <w:rsid w:val="00C8509D"/>
    <w:rsid w:val="00E8373F"/>
    <w:rsid w:val="00F72AA2"/>
    <w:rsid w:val="0538A5A0"/>
    <w:rsid w:val="1B5D8CFE"/>
    <w:rsid w:val="1CF13E2A"/>
    <w:rsid w:val="2FD33840"/>
    <w:rsid w:val="4366BB27"/>
    <w:rsid w:val="4BB6B4EB"/>
    <w:rsid w:val="5AC11D16"/>
    <w:rsid w:val="623E90C6"/>
    <w:rsid w:val="72EB8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CEC43"/>
  <w15:chartTrackingRefBased/>
  <w15:docId w15:val="{77CED683-0964-4ED9-8C15-F534600D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57E8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D57E8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57E8"/>
    <w:rPr>
      <w:color w:val="0000FF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2D57E8"/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2D57E8"/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D57E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D57E8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kern w:val="0"/>
      <w:sz w:val="16"/>
      <w:szCs w:val="16"/>
      <w14:ligatures w14:val="none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2D57E8"/>
    <w:rPr>
      <w:rFonts w:ascii="Arial" w:hAnsi="Arial" w:eastAsia="Times New Roman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D57E8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kern w:val="0"/>
      <w:sz w:val="16"/>
      <w:szCs w:val="16"/>
      <w14:ligatures w14:val="none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2D57E8"/>
    <w:rPr>
      <w:rFonts w:ascii="Arial" w:hAnsi="Arial" w:eastAsia="Times New Roman" w:cs="Arial"/>
      <w:vanish/>
      <w:kern w:val="0"/>
      <w:sz w:val="16"/>
      <w:szCs w:val="16"/>
      <w14:ligatures w14:val="none"/>
    </w:rPr>
  </w:style>
  <w:style w:type="character" w:styleId="Strong">
    <w:name w:val="Strong"/>
    <w:basedOn w:val="DefaultParagraphFont"/>
    <w:uiPriority w:val="22"/>
    <w:qFormat/>
    <w:rsid w:val="002D57E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27B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72307">
          <w:marLeft w:val="0"/>
          <w:marRight w:val="0"/>
          <w:marTop w:val="0"/>
          <w:marBottom w:val="288"/>
          <w:divBdr>
            <w:top w:val="single" w:sz="6" w:space="11" w:color="D4E1F1"/>
            <w:left w:val="single" w:sz="6" w:space="11" w:color="D4E1F1"/>
            <w:bottom w:val="single" w:sz="6" w:space="11" w:color="D4E1F1"/>
            <w:right w:val="single" w:sz="6" w:space="11" w:color="D4E1F1"/>
          </w:divBdr>
        </w:div>
        <w:div w:id="550775193">
          <w:marLeft w:val="0"/>
          <w:marRight w:val="0"/>
          <w:marTop w:val="0"/>
          <w:marBottom w:val="288"/>
          <w:divBdr>
            <w:top w:val="single" w:sz="6" w:space="11" w:color="D4E1F1"/>
            <w:left w:val="single" w:sz="6" w:space="11" w:color="D4E1F1"/>
            <w:bottom w:val="single" w:sz="6" w:space="11" w:color="D4E1F1"/>
            <w:right w:val="single" w:sz="6" w:space="11" w:color="D4E1F1"/>
          </w:divBdr>
        </w:div>
        <w:div w:id="1763330146">
          <w:marLeft w:val="0"/>
          <w:marRight w:val="0"/>
          <w:marTop w:val="0"/>
          <w:marBottom w:val="288"/>
          <w:divBdr>
            <w:top w:val="single" w:sz="6" w:space="11" w:color="D4E1F1"/>
            <w:left w:val="single" w:sz="6" w:space="11" w:color="D4E1F1"/>
            <w:bottom w:val="single" w:sz="6" w:space="11" w:color="D4E1F1"/>
            <w:right w:val="single" w:sz="6" w:space="11" w:color="D4E1F1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enturylink.com/wholesale/clecs/nta.html" TargetMode="External" Id="rId8" /><Relationship Type="http://schemas.openxmlformats.org/officeDocument/2006/relationships/hyperlink" Target="http://qwest.centurylink.com/disclosures/" TargetMode="External" Id="rId13" /><Relationship Type="http://schemas.openxmlformats.org/officeDocument/2006/relationships/hyperlink" Target="http://lxdenvmap422.qintra.com:50000/wholesale/tools/managemyaccount.html" TargetMode="External" Id="rId18" /><Relationship Type="http://schemas.openxmlformats.org/officeDocument/2006/relationships/settings" Target="settings.xml" Id="rId3" /><Relationship Type="http://schemas.openxmlformats.org/officeDocument/2006/relationships/customXml" Target="../customXml/item1.xml" Id="rId21" /><Relationship Type="http://schemas.openxmlformats.org/officeDocument/2006/relationships/hyperlink" Target="https://www.centurylink.com/wholesale/pcat/territory.html" TargetMode="External" Id="rId7" /><Relationship Type="http://schemas.openxmlformats.org/officeDocument/2006/relationships/hyperlink" Target="http://qwest.centurylink.com/iconn/" TargetMode="External" Id="rId12" /><Relationship Type="http://schemas.openxmlformats.org/officeDocument/2006/relationships/hyperlink" Target="https://ease-asr.centurylink.com/" TargetMode="External" Id="rId17" /><Relationship Type="http://schemas.openxmlformats.org/officeDocument/2006/relationships/styles" Target="styles.xml" Id="rId2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image" Target="media/image1.gif" Id="rId6" /><Relationship Type="http://schemas.openxmlformats.org/officeDocument/2006/relationships/hyperlink" Target="https://www.centurylink.com/wholesale/ccdb/" TargetMode="External" Id="rId11" /><Relationship Type="http://schemas.openxmlformats.org/officeDocument/2006/relationships/hyperlink" Target="https://www.centurylink.com/wholesale/downloads/2020/200501/CLECWelcomeHistory_Log_V11.doc" TargetMode="External" Id="rId5" /><Relationship Type="http://schemas.openxmlformats.org/officeDocument/2006/relationships/hyperlink" Target="http://lxdenvmap422.qintra.com:50000/wholesale/systems/cemr_mtg_webhelp/Introduction.htm" TargetMode="External" Id="rId15" /><Relationship Type="http://schemas.openxmlformats.org/officeDocument/2006/relationships/customXml" Target="../customXml/item3.xml" Id="rId23" /><Relationship Type="http://schemas.openxmlformats.org/officeDocument/2006/relationships/hyperlink" Target="https://www.centurylink.com/wholesale/clecs/clec_index.html" TargetMode="Externa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hyperlink" Target="https://www.centurylink.com/wholesale/clecs/commercialagreements.html" TargetMode="External" Id="rId9" /><Relationship Type="http://schemas.openxmlformats.org/officeDocument/2006/relationships/hyperlink" Target="https://dnp01.centurylink.com/PtapRpts/Public/BackboneReport.aspx" TargetMode="External" Id="rId14" /><Relationship Type="http://schemas.openxmlformats.org/officeDocument/2006/relationships/customXml" Target="../customXml/item2.xml" Id="rId22" /><Relationship Type="http://schemas.openxmlformats.org/officeDocument/2006/relationships/hyperlink" Target="https://ease.lumen.com" TargetMode="External" Id="R5dde96f7174e4b0e" /><Relationship Type="http://schemas.openxmlformats.org/officeDocument/2006/relationships/hyperlink" Target="https://www.centurylink.com/wholesale/pcat/interconnection.html" TargetMode="External" Id="R200c09ab387b469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7DCE17D4F15449B74F51421FECD33" ma:contentTypeVersion="19" ma:contentTypeDescription="Create a new document." ma:contentTypeScope="" ma:versionID="da0ded6b79f9d3c341451390dd8c5d5c">
  <xsd:schema xmlns:xsd="http://www.w3.org/2001/XMLSchema" xmlns:xs="http://www.w3.org/2001/XMLSchema" xmlns:p="http://schemas.microsoft.com/office/2006/metadata/properties" xmlns:ns2="4f1e6409-95d6-4541-bc4e-f3aa991adaf1" xmlns:ns3="f112000f-d9ea-4dee-9727-e42cb853688f" xmlns:ns4="779d62b7-53ca-4b8b-ae0c-13b4232ed70a" targetNamespace="http://schemas.microsoft.com/office/2006/metadata/properties" ma:root="true" ma:fieldsID="421948deec00e32b2dc9c4acec88977f" ns2:_="" ns3:_="" ns4:_="">
    <xsd:import namespace="4f1e6409-95d6-4541-bc4e-f3aa991adaf1"/>
    <xsd:import namespace="f112000f-d9ea-4dee-9727-e42cb853688f"/>
    <xsd:import namespace="779d62b7-53ca-4b8b-ae0c-13b4232ed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ssociated_x0020_Test_x0020_Environment_x0028_s_x0029_" minOccurs="0"/>
                <xsd:element ref="ns2:Comment_x0028_s_x0029_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e6409-95d6-4541-bc4e-f3aa991ad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ssociated_x0020_Test_x0020_Environment_x0028_s_x0029_" ma:index="19" nillable="true" ma:displayName="Associated Test Environment(s)" ma:default="TEST 1" ma:internalName="Associated_x0020_Test_x0020_Environment_x0028_s_x0029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ST 1"/>
                        <xsd:enumeration value="TEST 2"/>
                        <xsd:enumeration value="TEST 4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mment_x0028_s_x0029_" ma:index="20" nillable="true" ma:displayName="Comment(s)" ma:format="Dropdown" ma:internalName="Comment_x0028_s_x0029_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7fc65f-8ad8-433e-8663-d7a51d303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2000f-d9ea-4dee-9727-e42cb8536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62b7-53ca-4b8b-ae0c-13b4232ed70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985312e-858d-41ee-976d-9ab9ceb3dfb7}" ma:internalName="TaxCatchAll" ma:showField="CatchAllData" ma:web="f112000f-d9ea-4dee-9727-e42cb8536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1e6409-95d6-4541-bc4e-f3aa991adaf1">
      <Terms xmlns="http://schemas.microsoft.com/office/infopath/2007/PartnerControls"/>
    </lcf76f155ced4ddcb4097134ff3c332f>
    <Associated_x0020_Test_x0020_Environment_x0028_s_x0029_ xmlns="4f1e6409-95d6-4541-bc4e-f3aa991adaf1">
      <Value>TEST 1</Value>
    </Associated_x0020_Test_x0020_Environment_x0028_s_x0029_>
    <TaxCatchAll xmlns="779d62b7-53ca-4b8b-ae0c-13b4232ed70a" xsi:nil="true"/>
    <Comment_x0028_s_x0029_ xmlns="4f1e6409-95d6-4541-bc4e-f3aa991adaf1" xsi:nil="true"/>
  </documentManagement>
</p:properties>
</file>

<file path=customXml/itemProps1.xml><?xml version="1.0" encoding="utf-8"?>
<ds:datastoreItem xmlns:ds="http://schemas.openxmlformats.org/officeDocument/2006/customXml" ds:itemID="{067F1207-AB7A-4532-8430-FCFEDB2451A2}"/>
</file>

<file path=customXml/itemProps2.xml><?xml version="1.0" encoding="utf-8"?>
<ds:datastoreItem xmlns:ds="http://schemas.openxmlformats.org/officeDocument/2006/customXml" ds:itemID="{DCB591F7-B165-4B72-80BE-CED6779BC680}"/>
</file>

<file path=customXml/itemProps3.xml><?xml version="1.0" encoding="utf-8"?>
<ds:datastoreItem xmlns:ds="http://schemas.openxmlformats.org/officeDocument/2006/customXml" ds:itemID="{D898B82F-301F-4C79-A101-7D5D58116B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Paxton, Charles</dc:creator>
  <cp:keywords/>
  <dc:description/>
  <cp:lastModifiedBy>Paxton, Charles</cp:lastModifiedBy>
  <cp:revision>5</cp:revision>
  <dcterms:created xsi:type="dcterms:W3CDTF">2023-11-20T18:37:00Z</dcterms:created>
  <dcterms:modified xsi:type="dcterms:W3CDTF">2024-03-20T20:06:45Z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0x0101008DD7DCE17D4F15449B74F51421FECD33</vt:lpwstr>
  </property>
  <property fmtid="{D5CDD505-2E9C-101B-9397-08002B2CF9AE}" pid="3" name="MediaServiceImageTags">
    <vt:lpwstr/>
  </property>
</Properties>
</file>